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02C91" w14:textId="5DA675FC" w:rsidR="009F39D5" w:rsidRDefault="00A33EAF" w:rsidP="009F39D5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221FF">
        <w:rPr>
          <w:sz w:val="24"/>
          <w:szCs w:val="24"/>
        </w:rPr>
        <w:t>51843</w:t>
      </w:r>
    </w:p>
    <w:p w14:paraId="01DA7DC9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05D1D139" w14:textId="77777777" w:rsidTr="00BA33BB">
        <w:trPr>
          <w:trHeight w:val="1152"/>
          <w:jc w:val="center"/>
        </w:trPr>
        <w:tc>
          <w:tcPr>
            <w:tcW w:w="4788" w:type="dxa"/>
          </w:tcPr>
          <w:p w14:paraId="5CDA0FD9" w14:textId="5FCD587C" w:rsidR="009F39D5" w:rsidRPr="00374F3E" w:rsidRDefault="00F221FF" w:rsidP="00F221FF">
            <w:pPr>
              <w:autoSpaceDE w:val="0"/>
              <w:autoSpaceDN w:val="0"/>
              <w:adjustRightInd w:val="0"/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>Application of CSWR-Texas Utility Operating Company, LLC For Temporary Rates For a NONFUNCTIONING Utility</w:t>
            </w:r>
          </w:p>
        </w:tc>
        <w:tc>
          <w:tcPr>
            <w:tcW w:w="450" w:type="dxa"/>
          </w:tcPr>
          <w:p w14:paraId="349EF27E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50C98C83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66AECC5" w14:textId="03246C8B" w:rsidR="00A33EAF" w:rsidRDefault="009F39D5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F0A2BBC" w14:textId="77777777" w:rsidR="00794983" w:rsidRPr="00917C13" w:rsidRDefault="00794983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4BF7E4BC" w14:textId="77777777" w:rsidR="00E706E7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>Public Utility Commission</w:t>
            </w:r>
          </w:p>
          <w:p w14:paraId="286DD940" w14:textId="77777777" w:rsidR="00F221FF" w:rsidRDefault="00F221FF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F89D58A" w14:textId="60E0BADF" w:rsidR="00794983" w:rsidRPr="00917C13" w:rsidRDefault="00E706E7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E706E7">
              <w:rPr>
                <w:bCs/>
              </w:rPr>
              <w:t xml:space="preserve"> of Texas</w:t>
            </w:r>
          </w:p>
        </w:tc>
      </w:tr>
    </w:tbl>
    <w:p w14:paraId="5D543320" w14:textId="77777777" w:rsidR="00AF3657" w:rsidRPr="00D050FE" w:rsidRDefault="00AF3657" w:rsidP="00AF3657">
      <w:pPr>
        <w:pStyle w:val="Documentheading"/>
        <w:rPr>
          <w:sz w:val="24"/>
          <w:szCs w:val="24"/>
        </w:rPr>
      </w:pPr>
    </w:p>
    <w:p w14:paraId="0D050031" w14:textId="798B5B14" w:rsidR="00727FD7" w:rsidRPr="00D050FE" w:rsidRDefault="00455952" w:rsidP="00BA33BB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1B5E77">
        <w:rPr>
          <w:sz w:val="24"/>
          <w:szCs w:val="24"/>
        </w:rPr>
        <w:t>RECOMMENDATION Final Disposition</w:t>
      </w:r>
    </w:p>
    <w:p w14:paraId="5364BD2D" w14:textId="5667260E" w:rsidR="00764050" w:rsidRDefault="00DC73A0" w:rsidP="00BA33BB">
      <w:pPr>
        <w:spacing w:line="360" w:lineRule="auto"/>
        <w:ind w:firstLine="720"/>
        <w:rPr>
          <w:szCs w:val="24"/>
        </w:rPr>
      </w:pPr>
      <w:r>
        <w:rPr>
          <w:szCs w:val="24"/>
        </w:rPr>
        <w:t>On February 3, 2021, the Commission appoint</w:t>
      </w:r>
      <w:r w:rsidR="0056758A">
        <w:rPr>
          <w:szCs w:val="24"/>
        </w:rPr>
        <w:t>ed</w:t>
      </w:r>
      <w:r>
        <w:rPr>
          <w:szCs w:val="24"/>
        </w:rPr>
        <w:t xml:space="preserve"> CSWR-Texas Utility Operating Company, LLC (CSWR-Texas) as the temporary manager for Farrar Water Supply Corporation in Limestone County.</w:t>
      </w:r>
      <w:r>
        <w:rPr>
          <w:rStyle w:val="FootnoteReference"/>
          <w:szCs w:val="24"/>
        </w:rPr>
        <w:footnoteReference w:id="1"/>
      </w:r>
      <w:r>
        <w:rPr>
          <w:szCs w:val="24"/>
        </w:rPr>
        <w:t xml:space="preserve"> </w:t>
      </w:r>
      <w:r w:rsidR="00455952">
        <w:rPr>
          <w:szCs w:val="24"/>
        </w:rPr>
        <w:t xml:space="preserve">On February 26, 2021, </w:t>
      </w:r>
      <w:r>
        <w:rPr>
          <w:szCs w:val="24"/>
        </w:rPr>
        <w:t xml:space="preserve">CSWR-Texas filed an </w:t>
      </w:r>
      <w:r w:rsidR="00347C9D">
        <w:rPr>
          <w:szCs w:val="24"/>
        </w:rPr>
        <w:t>application</w:t>
      </w:r>
      <w:r>
        <w:rPr>
          <w:szCs w:val="24"/>
        </w:rPr>
        <w:t xml:space="preserve"> requesting a temporary rate under Texas Water Code § 13.046 and 16 Texas Administrative Code (TAC) § 24.363. </w:t>
      </w:r>
    </w:p>
    <w:p w14:paraId="0982EA55" w14:textId="62A6F039" w:rsidR="00DC73A0" w:rsidRDefault="00DC73A0" w:rsidP="00BA33BB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1B5E77">
        <w:rPr>
          <w:szCs w:val="24"/>
        </w:rPr>
        <w:t>April</w:t>
      </w:r>
      <w:r>
        <w:rPr>
          <w:szCs w:val="24"/>
        </w:rPr>
        <w:t xml:space="preserve"> </w:t>
      </w:r>
      <w:r w:rsidR="001B5E77">
        <w:rPr>
          <w:szCs w:val="24"/>
        </w:rPr>
        <w:t>8</w:t>
      </w:r>
      <w:r>
        <w:rPr>
          <w:szCs w:val="24"/>
        </w:rPr>
        <w:t xml:space="preserve">, 2021, the administrative law judge filed Order No. </w:t>
      </w:r>
      <w:r w:rsidR="001B5E77">
        <w:rPr>
          <w:szCs w:val="24"/>
        </w:rPr>
        <w:t>2</w:t>
      </w:r>
      <w:r>
        <w:rPr>
          <w:szCs w:val="24"/>
        </w:rPr>
        <w:t xml:space="preserve">, setting a deadline of </w:t>
      </w:r>
      <w:r w:rsidR="001B5E77">
        <w:rPr>
          <w:szCs w:val="24"/>
        </w:rPr>
        <w:t>May</w:t>
      </w:r>
      <w:r>
        <w:rPr>
          <w:szCs w:val="24"/>
        </w:rPr>
        <w:t xml:space="preserve"> </w:t>
      </w:r>
      <w:r w:rsidR="001B5E77">
        <w:rPr>
          <w:szCs w:val="24"/>
        </w:rPr>
        <w:t>7</w:t>
      </w:r>
      <w:r>
        <w:rPr>
          <w:szCs w:val="24"/>
        </w:rPr>
        <w:t xml:space="preserve">, 2021 for the Staff of the </w:t>
      </w:r>
      <w:r w:rsidRPr="00DC73A0">
        <w:rPr>
          <w:szCs w:val="24"/>
        </w:rPr>
        <w:t>Public Utility Commission of Texas</w:t>
      </w:r>
      <w:r>
        <w:rPr>
          <w:szCs w:val="24"/>
        </w:rPr>
        <w:t xml:space="preserve"> (Staff) to file </w:t>
      </w:r>
      <w:r w:rsidR="001B5E77">
        <w:rPr>
          <w:szCs w:val="24"/>
        </w:rPr>
        <w:t>a recommendation on final disposition</w:t>
      </w:r>
      <w:r>
        <w:rPr>
          <w:szCs w:val="24"/>
        </w:rPr>
        <w:t xml:space="preserve">. Therefore, this pleading is timely filed.  </w:t>
      </w:r>
    </w:p>
    <w:p w14:paraId="50D724A5" w14:textId="77777777" w:rsidR="00EB73A4" w:rsidRDefault="00EB73A4" w:rsidP="00BA33BB">
      <w:pPr>
        <w:spacing w:line="360" w:lineRule="auto"/>
        <w:ind w:firstLine="720"/>
        <w:rPr>
          <w:szCs w:val="24"/>
        </w:rPr>
      </w:pPr>
    </w:p>
    <w:p w14:paraId="5ABA43EC" w14:textId="5737A1D9" w:rsidR="00FC01F7" w:rsidRPr="00374F3E" w:rsidRDefault="001B5E77" w:rsidP="00BA33BB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FINAL RECOMMENDATION</w:t>
      </w:r>
    </w:p>
    <w:p w14:paraId="25C0ADA9" w14:textId="74276DEB" w:rsidR="00F846CA" w:rsidRDefault="00773028" w:rsidP="00BA33BB">
      <w:pPr>
        <w:spacing w:line="360" w:lineRule="auto"/>
        <w:ind w:firstLine="720"/>
        <w:rPr>
          <w:szCs w:val="24"/>
        </w:rPr>
      </w:pPr>
      <w:r>
        <w:rPr>
          <w:szCs w:val="24"/>
        </w:rPr>
        <w:t>Staff has reviewed the application, and as supported by the attached</w:t>
      </w:r>
      <w:r w:rsidR="008C5554">
        <w:rPr>
          <w:szCs w:val="24"/>
        </w:rPr>
        <w:t xml:space="preserve"> </w:t>
      </w:r>
      <w:r w:rsidR="005551C7">
        <w:rPr>
          <w:szCs w:val="24"/>
        </w:rPr>
        <w:t>memoranda</w:t>
      </w:r>
      <w:r>
        <w:rPr>
          <w:szCs w:val="24"/>
        </w:rPr>
        <w:t xml:space="preserve"> of </w:t>
      </w:r>
      <w:r w:rsidR="00030EC1">
        <w:rPr>
          <w:szCs w:val="24"/>
        </w:rPr>
        <w:t>Patricia</w:t>
      </w:r>
      <w:r>
        <w:rPr>
          <w:szCs w:val="24"/>
        </w:rPr>
        <w:t xml:space="preserve"> Garcia </w:t>
      </w:r>
      <w:r w:rsidR="00946126">
        <w:rPr>
          <w:szCs w:val="24"/>
        </w:rPr>
        <w:t>of the Infrastructure Division</w:t>
      </w:r>
      <w:r w:rsidR="00287437">
        <w:rPr>
          <w:szCs w:val="24"/>
        </w:rPr>
        <w:t>,</w:t>
      </w:r>
      <w:r w:rsidR="005551C7">
        <w:rPr>
          <w:szCs w:val="24"/>
        </w:rPr>
        <w:t xml:space="preserve"> Frederick Quijano of the Rate Regulation Division</w:t>
      </w:r>
      <w:r w:rsidR="00946126">
        <w:rPr>
          <w:szCs w:val="24"/>
        </w:rPr>
        <w:t xml:space="preserve">, </w:t>
      </w:r>
      <w:r w:rsidR="00287437">
        <w:rPr>
          <w:szCs w:val="24"/>
        </w:rPr>
        <w:t xml:space="preserve">and </w:t>
      </w:r>
      <w:r w:rsidR="002D47D0">
        <w:rPr>
          <w:szCs w:val="24"/>
        </w:rPr>
        <w:t xml:space="preserve">David Hoard of the Rate Regulation Division, </w:t>
      </w:r>
      <w:r w:rsidR="00946126">
        <w:rPr>
          <w:szCs w:val="24"/>
        </w:rPr>
        <w:t xml:space="preserve">Staff recommends </w:t>
      </w:r>
      <w:r w:rsidR="00F846CA">
        <w:rPr>
          <w:szCs w:val="24"/>
        </w:rPr>
        <w:t>the following:</w:t>
      </w:r>
    </w:p>
    <w:p w14:paraId="26AEED36" w14:textId="4E2BBE60" w:rsidR="002D47D0" w:rsidRDefault="008935C7" w:rsidP="00BA33BB">
      <w:pPr>
        <w:pStyle w:val="ListParagraph"/>
        <w:numPr>
          <w:ilvl w:val="0"/>
          <w:numId w:val="13"/>
        </w:num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>The a</w:t>
      </w:r>
      <w:r w:rsidR="002D47D0">
        <w:rPr>
          <w:szCs w:val="24"/>
        </w:rPr>
        <w:t xml:space="preserve">pproval of the annual operating expense of approximately $14,734 </w:t>
      </w:r>
      <w:proofErr w:type="gramStart"/>
      <w:r w:rsidR="002D47D0">
        <w:rPr>
          <w:szCs w:val="24"/>
        </w:rPr>
        <w:t>in order to</w:t>
      </w:r>
      <w:proofErr w:type="gramEnd"/>
      <w:r w:rsidR="002D47D0">
        <w:rPr>
          <w:szCs w:val="24"/>
        </w:rPr>
        <w:t xml:space="preserve"> properly operate</w:t>
      </w:r>
      <w:r w:rsidR="00756F03">
        <w:rPr>
          <w:szCs w:val="24"/>
        </w:rPr>
        <w:t xml:space="preserve"> the</w:t>
      </w:r>
      <w:r w:rsidR="002D47D0">
        <w:rPr>
          <w:szCs w:val="24"/>
        </w:rPr>
        <w:t xml:space="preserve"> water system</w:t>
      </w:r>
      <w:r w:rsidR="00A5258A">
        <w:rPr>
          <w:szCs w:val="24"/>
        </w:rPr>
        <w:t xml:space="preserve">. This revenue requirement does not include the annual amount CSWR-Texas will collect in temporary </w:t>
      </w:r>
      <w:r w:rsidR="00756F03">
        <w:rPr>
          <w:szCs w:val="24"/>
        </w:rPr>
        <w:t>manager</w:t>
      </w:r>
      <w:r w:rsidR="00A5258A">
        <w:rPr>
          <w:szCs w:val="24"/>
        </w:rPr>
        <w:t xml:space="preserve"> fees. </w:t>
      </w:r>
    </w:p>
    <w:p w14:paraId="19D7C245" w14:textId="7C56035B" w:rsidR="00A5258A" w:rsidRDefault="008935C7" w:rsidP="00BA33BB">
      <w:pPr>
        <w:pStyle w:val="ListParagraph"/>
        <w:numPr>
          <w:ilvl w:val="0"/>
          <w:numId w:val="13"/>
        </w:num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>The a</w:t>
      </w:r>
      <w:r w:rsidR="00A5258A">
        <w:rPr>
          <w:szCs w:val="24"/>
        </w:rPr>
        <w:t>pproval of a temporary base rate of $</w:t>
      </w:r>
      <w:r>
        <w:rPr>
          <w:szCs w:val="24"/>
        </w:rPr>
        <w:t>48.69</w:t>
      </w:r>
      <w:r w:rsidR="00A5258A">
        <w:rPr>
          <w:szCs w:val="24"/>
        </w:rPr>
        <w:t xml:space="preserve"> per connection, per month, along with the temporary gallonage rate specified below. Staff </w:t>
      </w:r>
      <w:r>
        <w:rPr>
          <w:szCs w:val="24"/>
        </w:rPr>
        <w:t>calculated</w:t>
      </w:r>
      <w:r w:rsidR="00A5258A">
        <w:rPr>
          <w:szCs w:val="24"/>
        </w:rPr>
        <w:t xml:space="preserve"> the rates below </w:t>
      </w:r>
      <w:r>
        <w:rPr>
          <w:szCs w:val="24"/>
        </w:rPr>
        <w:t>using the updated connection count of 22 connections provided by CSWR-Texas</w:t>
      </w:r>
      <w:r w:rsidR="00A5258A">
        <w:rPr>
          <w:szCs w:val="24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65"/>
        <w:gridCol w:w="4140"/>
      </w:tblGrid>
      <w:tr w:rsidR="00A5258A" w14:paraId="0E0455B0" w14:textId="77777777" w:rsidTr="00A7216B">
        <w:trPr>
          <w:jc w:val="center"/>
        </w:trPr>
        <w:tc>
          <w:tcPr>
            <w:tcW w:w="29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1CABF155" w14:textId="77777777" w:rsidR="00A5258A" w:rsidRPr="003F24F9" w:rsidRDefault="00A5258A" w:rsidP="00A7216B">
            <w:pPr>
              <w:rPr>
                <w:b/>
                <w:bCs/>
                <w:szCs w:val="24"/>
              </w:rPr>
            </w:pPr>
            <w:r w:rsidRPr="003F24F9">
              <w:rPr>
                <w:b/>
                <w:bCs/>
                <w:szCs w:val="24"/>
              </w:rPr>
              <w:t>Customer Meter Size</w:t>
            </w:r>
          </w:p>
        </w:tc>
        <w:tc>
          <w:tcPr>
            <w:tcW w:w="414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B560347" w14:textId="77777777" w:rsidR="00A5258A" w:rsidRPr="003F24F9" w:rsidRDefault="00A5258A" w:rsidP="00A7216B">
            <w:pPr>
              <w:rPr>
                <w:b/>
                <w:bCs/>
                <w:szCs w:val="24"/>
              </w:rPr>
            </w:pPr>
            <w:r w:rsidRPr="003F24F9">
              <w:rPr>
                <w:b/>
                <w:bCs/>
                <w:szCs w:val="24"/>
              </w:rPr>
              <w:t>Monthly Base Charge per Customer</w:t>
            </w:r>
          </w:p>
          <w:p w14:paraId="7DC87383" w14:textId="77777777" w:rsidR="00A5258A" w:rsidRPr="003F24F9" w:rsidRDefault="00A5258A" w:rsidP="00A7216B">
            <w:pPr>
              <w:rPr>
                <w:szCs w:val="24"/>
              </w:rPr>
            </w:pPr>
            <w:r w:rsidRPr="003F24F9">
              <w:rPr>
                <w:szCs w:val="24"/>
              </w:rPr>
              <w:t>(Includes</w:t>
            </w:r>
            <w:r>
              <w:rPr>
                <w:szCs w:val="24"/>
              </w:rPr>
              <w:t xml:space="preserve"> usage of </w:t>
            </w:r>
            <w:r w:rsidRPr="003F24F9">
              <w:rPr>
                <w:szCs w:val="24"/>
              </w:rPr>
              <w:t>the first 2,000 gallons)</w:t>
            </w:r>
          </w:p>
        </w:tc>
      </w:tr>
      <w:tr w:rsidR="00A5258A" w14:paraId="286EFBDC" w14:textId="77777777" w:rsidTr="00A7216B">
        <w:trPr>
          <w:jc w:val="center"/>
        </w:trPr>
        <w:tc>
          <w:tcPr>
            <w:tcW w:w="2965" w:type="dxa"/>
            <w:tcBorders>
              <w:top w:val="single" w:sz="4" w:space="0" w:color="auto"/>
              <w:left w:val="single" w:sz="12" w:space="0" w:color="auto"/>
              <w:bottom w:val="double" w:sz="4" w:space="0" w:color="auto"/>
            </w:tcBorders>
          </w:tcPr>
          <w:p w14:paraId="57580665" w14:textId="77777777" w:rsidR="00A5258A" w:rsidRDefault="00A5258A" w:rsidP="00A7216B">
            <w:pPr>
              <w:rPr>
                <w:szCs w:val="24"/>
              </w:rPr>
            </w:pPr>
            <w:r w:rsidRPr="00A56023">
              <w:rPr>
                <w:szCs w:val="24"/>
              </w:rPr>
              <w:t xml:space="preserve">5/8" x 3/4"  </w:t>
            </w:r>
          </w:p>
        </w:tc>
        <w:tc>
          <w:tcPr>
            <w:tcW w:w="4140" w:type="dxa"/>
            <w:tcBorders>
              <w:top w:val="single" w:sz="4" w:space="0" w:color="auto"/>
              <w:bottom w:val="double" w:sz="4" w:space="0" w:color="auto"/>
              <w:right w:val="single" w:sz="12" w:space="0" w:color="auto"/>
            </w:tcBorders>
          </w:tcPr>
          <w:p w14:paraId="66FA3924" w14:textId="682CF4CD" w:rsidR="00A5258A" w:rsidRDefault="00A5258A" w:rsidP="00A7216B">
            <w:pPr>
              <w:rPr>
                <w:szCs w:val="24"/>
              </w:rPr>
            </w:pPr>
            <w:r>
              <w:rPr>
                <w:szCs w:val="24"/>
              </w:rPr>
              <w:t>$</w:t>
            </w:r>
            <w:r w:rsidR="00BA33BB">
              <w:rPr>
                <w:szCs w:val="24"/>
              </w:rPr>
              <w:t>48.69</w:t>
            </w:r>
          </w:p>
        </w:tc>
      </w:tr>
      <w:tr w:rsidR="00A5258A" w14:paraId="3B31CCAF" w14:textId="77777777" w:rsidTr="00A7216B">
        <w:trPr>
          <w:jc w:val="center"/>
        </w:trPr>
        <w:tc>
          <w:tcPr>
            <w:tcW w:w="2965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44C10256" w14:textId="77777777" w:rsidR="00A5258A" w:rsidRDefault="00A5258A" w:rsidP="00A7216B">
            <w:pPr>
              <w:rPr>
                <w:szCs w:val="24"/>
              </w:rPr>
            </w:pPr>
          </w:p>
        </w:tc>
        <w:tc>
          <w:tcPr>
            <w:tcW w:w="4140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3B8367CC" w14:textId="77777777" w:rsidR="00A5258A" w:rsidRDefault="00A5258A" w:rsidP="00A7216B">
            <w:pPr>
              <w:rPr>
                <w:szCs w:val="24"/>
              </w:rPr>
            </w:pPr>
          </w:p>
        </w:tc>
      </w:tr>
      <w:tr w:rsidR="00A5258A" w14:paraId="38865A92" w14:textId="77777777" w:rsidTr="00A7216B">
        <w:trPr>
          <w:jc w:val="center"/>
        </w:trPr>
        <w:tc>
          <w:tcPr>
            <w:tcW w:w="2965" w:type="dxa"/>
            <w:tcBorders>
              <w:top w:val="single" w:sz="12" w:space="0" w:color="auto"/>
              <w:left w:val="single" w:sz="12" w:space="0" w:color="auto"/>
            </w:tcBorders>
          </w:tcPr>
          <w:p w14:paraId="00862BAC" w14:textId="77777777" w:rsidR="00A5258A" w:rsidRPr="003F24F9" w:rsidRDefault="00A5258A" w:rsidP="00A7216B">
            <w:pPr>
              <w:rPr>
                <w:b/>
                <w:bCs/>
                <w:szCs w:val="24"/>
              </w:rPr>
            </w:pPr>
            <w:r w:rsidRPr="003F24F9">
              <w:rPr>
                <w:b/>
                <w:bCs/>
                <w:szCs w:val="24"/>
              </w:rPr>
              <w:t>Gallonage Charge</w:t>
            </w:r>
          </w:p>
        </w:tc>
        <w:tc>
          <w:tcPr>
            <w:tcW w:w="4140" w:type="dxa"/>
            <w:tcBorders>
              <w:top w:val="single" w:sz="12" w:space="0" w:color="auto"/>
              <w:right w:val="single" w:sz="12" w:space="0" w:color="auto"/>
            </w:tcBorders>
          </w:tcPr>
          <w:p w14:paraId="36460DA6" w14:textId="77777777" w:rsidR="00A5258A" w:rsidRPr="003F24F9" w:rsidRDefault="00A5258A" w:rsidP="00A7216B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Monthly Charge p</w:t>
            </w:r>
            <w:r w:rsidRPr="003F24F9">
              <w:rPr>
                <w:b/>
                <w:bCs/>
                <w:szCs w:val="24"/>
              </w:rPr>
              <w:t>er 1,000 gallons</w:t>
            </w:r>
          </w:p>
        </w:tc>
      </w:tr>
      <w:tr w:rsidR="00A5258A" w14:paraId="4C8FEA16" w14:textId="77777777" w:rsidTr="00A7216B">
        <w:trPr>
          <w:jc w:val="center"/>
        </w:trPr>
        <w:tc>
          <w:tcPr>
            <w:tcW w:w="2965" w:type="dxa"/>
            <w:tcBorders>
              <w:left w:val="single" w:sz="12" w:space="0" w:color="auto"/>
            </w:tcBorders>
          </w:tcPr>
          <w:p w14:paraId="154D5A00" w14:textId="77777777" w:rsidR="00A5258A" w:rsidRDefault="00A5258A" w:rsidP="00A7216B">
            <w:pPr>
              <w:rPr>
                <w:szCs w:val="24"/>
              </w:rPr>
            </w:pPr>
            <w:r>
              <w:rPr>
                <w:szCs w:val="24"/>
              </w:rPr>
              <w:t>All Usage</w:t>
            </w:r>
          </w:p>
        </w:tc>
        <w:tc>
          <w:tcPr>
            <w:tcW w:w="4140" w:type="dxa"/>
            <w:tcBorders>
              <w:right w:val="single" w:sz="12" w:space="0" w:color="auto"/>
            </w:tcBorders>
          </w:tcPr>
          <w:p w14:paraId="53826600" w14:textId="0796404F" w:rsidR="00A5258A" w:rsidRDefault="00A5258A" w:rsidP="00A7216B">
            <w:pPr>
              <w:rPr>
                <w:szCs w:val="24"/>
              </w:rPr>
            </w:pPr>
            <w:r>
              <w:rPr>
                <w:szCs w:val="24"/>
              </w:rPr>
              <w:t>$</w:t>
            </w:r>
            <w:r w:rsidR="008935C7">
              <w:rPr>
                <w:szCs w:val="24"/>
              </w:rPr>
              <w:t>1.80</w:t>
            </w:r>
          </w:p>
        </w:tc>
      </w:tr>
    </w:tbl>
    <w:p w14:paraId="31CB6C97" w14:textId="3F63DEBC" w:rsidR="00A5258A" w:rsidRDefault="00A5258A" w:rsidP="00A5258A">
      <w:pPr>
        <w:tabs>
          <w:tab w:val="left" w:pos="0"/>
        </w:tabs>
        <w:spacing w:line="360" w:lineRule="auto"/>
        <w:rPr>
          <w:szCs w:val="24"/>
        </w:rPr>
      </w:pPr>
    </w:p>
    <w:p w14:paraId="4BB5DEF8" w14:textId="6CB42A75" w:rsidR="008935C7" w:rsidRDefault="008935C7" w:rsidP="00F846CA">
      <w:pPr>
        <w:pStyle w:val="ListParagraph"/>
        <w:numPr>
          <w:ilvl w:val="0"/>
          <w:numId w:val="13"/>
        </w:num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>The approval of a surcharge in the amount of $23.42 per connection per month, to be collected for a period of six months, to recover the $3,091.29 needed to reimburse Donna Jones for expenses she covered with personal funds.</w:t>
      </w:r>
    </w:p>
    <w:p w14:paraId="6B4C23A7" w14:textId="77777777" w:rsidR="008935C7" w:rsidRDefault="008935C7" w:rsidP="008935C7">
      <w:pPr>
        <w:pStyle w:val="ListParagraph"/>
        <w:numPr>
          <w:ilvl w:val="0"/>
          <w:numId w:val="13"/>
        </w:numPr>
        <w:tabs>
          <w:tab w:val="left" w:pos="0"/>
        </w:tabs>
        <w:spacing w:line="360" w:lineRule="auto"/>
        <w:rPr>
          <w:szCs w:val="24"/>
        </w:rPr>
      </w:pPr>
      <w:r>
        <w:rPr>
          <w:szCs w:val="24"/>
        </w:rPr>
        <w:t>A requirement that CSWR-Texas provide notice of the $23.42 per month surcharge to customers at least one billing cycle prior to the billing cycle in which it begins collecting the surcharge</w:t>
      </w:r>
    </w:p>
    <w:p w14:paraId="5D01BA38" w14:textId="26C0A3E0" w:rsidR="00F846CA" w:rsidRPr="008935C7" w:rsidRDefault="008935C7" w:rsidP="008935C7">
      <w:pPr>
        <w:pStyle w:val="ListParagraph"/>
        <w:numPr>
          <w:ilvl w:val="0"/>
          <w:numId w:val="13"/>
        </w:numPr>
        <w:tabs>
          <w:tab w:val="left" w:pos="0"/>
        </w:tabs>
        <w:spacing w:line="360" w:lineRule="auto"/>
        <w:rPr>
          <w:szCs w:val="24"/>
        </w:rPr>
      </w:pPr>
      <w:r>
        <w:t xml:space="preserve">A requirement that </w:t>
      </w:r>
      <w:r w:rsidR="00F846CA" w:rsidRPr="00A6124B">
        <w:t>CSWR-Texas</w:t>
      </w:r>
      <w:r w:rsidR="00F846CA" w:rsidRPr="008935C7">
        <w:rPr>
          <w:szCs w:val="24"/>
        </w:rPr>
        <w:t xml:space="preserve"> </w:t>
      </w:r>
      <w:r w:rsidR="00A5258A" w:rsidRPr="008935C7">
        <w:rPr>
          <w:szCs w:val="24"/>
        </w:rPr>
        <w:t xml:space="preserve">continue </w:t>
      </w:r>
      <w:r w:rsidR="00F846CA" w:rsidRPr="008935C7">
        <w:rPr>
          <w:szCs w:val="24"/>
        </w:rPr>
        <w:t xml:space="preserve">to provide the following documentation </w:t>
      </w:r>
      <w:proofErr w:type="gramStart"/>
      <w:r w:rsidR="0075644D">
        <w:rPr>
          <w:szCs w:val="24"/>
        </w:rPr>
        <w:t xml:space="preserve">on a </w:t>
      </w:r>
      <w:r w:rsidR="00F846CA" w:rsidRPr="008935C7">
        <w:rPr>
          <w:szCs w:val="24"/>
        </w:rPr>
        <w:t>monthly</w:t>
      </w:r>
      <w:r w:rsidR="0075644D">
        <w:rPr>
          <w:szCs w:val="24"/>
        </w:rPr>
        <w:t xml:space="preserve"> basis</w:t>
      </w:r>
      <w:proofErr w:type="gramEnd"/>
      <w:r w:rsidR="00F846CA" w:rsidRPr="008935C7">
        <w:rPr>
          <w:szCs w:val="24"/>
        </w:rPr>
        <w:t xml:space="preserve">, by the last day of the month following the </w:t>
      </w:r>
      <w:r w:rsidR="0075644D">
        <w:rPr>
          <w:szCs w:val="24"/>
        </w:rPr>
        <w:t xml:space="preserve">operational </w:t>
      </w:r>
      <w:r w:rsidR="00F846CA" w:rsidRPr="008935C7">
        <w:rPr>
          <w:szCs w:val="24"/>
        </w:rPr>
        <w:t xml:space="preserve">month in question, until the </w:t>
      </w:r>
      <w:r w:rsidR="00F846CA" w:rsidRPr="0060399E">
        <w:t>temporary manager</w:t>
      </w:r>
      <w:r w:rsidR="00F846CA">
        <w:t xml:space="preserve">’s term </w:t>
      </w:r>
      <w:r w:rsidR="00F846CA" w:rsidRPr="008935C7">
        <w:rPr>
          <w:szCs w:val="24"/>
        </w:rPr>
        <w:t>is com</w:t>
      </w:r>
      <w:r w:rsidR="0075644D">
        <w:rPr>
          <w:szCs w:val="24"/>
        </w:rPr>
        <w:t>p</w:t>
      </w:r>
      <w:r w:rsidR="00F846CA" w:rsidRPr="008935C7">
        <w:rPr>
          <w:szCs w:val="24"/>
        </w:rPr>
        <w:t>leted:</w:t>
      </w:r>
    </w:p>
    <w:p w14:paraId="2651DE7F" w14:textId="018008C0" w:rsidR="00F846CA" w:rsidRDefault="00F846CA" w:rsidP="00F846CA">
      <w:pPr>
        <w:pStyle w:val="ListParagraph"/>
        <w:numPr>
          <w:ilvl w:val="0"/>
          <w:numId w:val="12"/>
        </w:numPr>
        <w:tabs>
          <w:tab w:val="left" w:pos="0"/>
        </w:tabs>
        <w:spacing w:line="360" w:lineRule="auto"/>
        <w:ind w:left="1440"/>
        <w:rPr>
          <w:szCs w:val="24"/>
        </w:rPr>
      </w:pPr>
      <w:r w:rsidRPr="00C302E9">
        <w:rPr>
          <w:szCs w:val="24"/>
        </w:rPr>
        <w:t xml:space="preserve">Summary of monthly revenues and expenses with a detailed list of actual costs for operating the system, such as repairs, chlorine, billing, operator costs, electricity, laboratory fees, sampling costs, </w:t>
      </w:r>
      <w:proofErr w:type="gramStart"/>
      <w:r w:rsidRPr="00C302E9">
        <w:rPr>
          <w:szCs w:val="24"/>
        </w:rPr>
        <w:t>etc.;</w:t>
      </w:r>
      <w:proofErr w:type="gramEnd"/>
    </w:p>
    <w:p w14:paraId="27DC5DA2" w14:textId="6FF2050B" w:rsidR="00400713" w:rsidRPr="00C302E9" w:rsidRDefault="00400713" w:rsidP="00F846CA">
      <w:pPr>
        <w:pStyle w:val="ListParagraph"/>
        <w:numPr>
          <w:ilvl w:val="0"/>
          <w:numId w:val="12"/>
        </w:numPr>
        <w:tabs>
          <w:tab w:val="left" w:pos="0"/>
        </w:tabs>
        <w:spacing w:line="360" w:lineRule="auto"/>
        <w:ind w:left="1440"/>
        <w:rPr>
          <w:szCs w:val="24"/>
        </w:rPr>
      </w:pPr>
      <w:r>
        <w:rPr>
          <w:szCs w:val="24"/>
        </w:rPr>
        <w:t xml:space="preserve">Summary of monthly </w:t>
      </w:r>
      <w:r w:rsidRPr="00E767AD">
        <w:rPr>
          <w:szCs w:val="24"/>
        </w:rPr>
        <w:t xml:space="preserve">operations, maintenance, administrative, and general expenses with a detailed list of actual </w:t>
      </w:r>
      <w:proofErr w:type="gramStart"/>
      <w:r w:rsidRPr="00E767AD">
        <w:rPr>
          <w:szCs w:val="24"/>
        </w:rPr>
        <w:t>expenses</w:t>
      </w:r>
      <w:r>
        <w:rPr>
          <w:szCs w:val="24"/>
        </w:rPr>
        <w:t>;</w:t>
      </w:r>
      <w:proofErr w:type="gramEnd"/>
      <w:r>
        <w:rPr>
          <w:szCs w:val="24"/>
        </w:rPr>
        <w:t xml:space="preserve"> </w:t>
      </w:r>
    </w:p>
    <w:p w14:paraId="2DD1740C" w14:textId="4EA094FA" w:rsidR="00F846CA" w:rsidRPr="00C302E9" w:rsidRDefault="00F846CA" w:rsidP="00F846CA">
      <w:pPr>
        <w:pStyle w:val="ListParagraph"/>
        <w:numPr>
          <w:ilvl w:val="0"/>
          <w:numId w:val="12"/>
        </w:numPr>
        <w:tabs>
          <w:tab w:val="left" w:pos="0"/>
        </w:tabs>
        <w:spacing w:line="360" w:lineRule="auto"/>
        <w:ind w:left="1440"/>
        <w:rPr>
          <w:szCs w:val="24"/>
        </w:rPr>
      </w:pPr>
      <w:r w:rsidRPr="00C302E9">
        <w:rPr>
          <w:szCs w:val="24"/>
        </w:rPr>
        <w:t>Copies of invoices and receipts to support the actual cost of service;</w:t>
      </w:r>
      <w:r>
        <w:rPr>
          <w:szCs w:val="24"/>
        </w:rPr>
        <w:t xml:space="preserve"> </w:t>
      </w:r>
      <w:r w:rsidR="00400713">
        <w:rPr>
          <w:szCs w:val="24"/>
        </w:rPr>
        <w:t>and</w:t>
      </w:r>
    </w:p>
    <w:p w14:paraId="44234574" w14:textId="3A25CB86" w:rsidR="00400713" w:rsidRDefault="00F846CA" w:rsidP="00400713">
      <w:pPr>
        <w:pStyle w:val="ListParagraph"/>
        <w:numPr>
          <w:ilvl w:val="0"/>
          <w:numId w:val="12"/>
        </w:numPr>
        <w:tabs>
          <w:tab w:val="left" w:pos="0"/>
        </w:tabs>
        <w:spacing w:line="360" w:lineRule="auto"/>
        <w:ind w:left="1440"/>
      </w:pPr>
      <w:r w:rsidRPr="00C302E9">
        <w:rPr>
          <w:szCs w:val="24"/>
        </w:rPr>
        <w:t>The actual number of connections at the beginning and at the end of the month</w:t>
      </w:r>
      <w:r w:rsidR="00400713">
        <w:rPr>
          <w:szCs w:val="24"/>
        </w:rPr>
        <w:t>.</w:t>
      </w:r>
    </w:p>
    <w:p w14:paraId="1B3D330B" w14:textId="6F2F5608" w:rsidR="007D2103" w:rsidRPr="00F846CA" w:rsidRDefault="007D2103" w:rsidP="00F846CA">
      <w:pPr>
        <w:spacing w:line="360" w:lineRule="auto"/>
        <w:rPr>
          <w:szCs w:val="24"/>
        </w:rPr>
      </w:pPr>
    </w:p>
    <w:p w14:paraId="600AD4A2" w14:textId="1E52629E" w:rsidR="00697D3C" w:rsidRDefault="00697D3C" w:rsidP="00374F3E">
      <w:pPr>
        <w:pStyle w:val="ListParagraph"/>
        <w:numPr>
          <w:ilvl w:val="0"/>
          <w:numId w:val="10"/>
        </w:numPr>
        <w:spacing w:line="360" w:lineRule="auto"/>
        <w:ind w:left="720"/>
        <w:jc w:val="center"/>
        <w:rPr>
          <w:b/>
          <w:szCs w:val="24"/>
        </w:rPr>
      </w:pPr>
      <w:r>
        <w:rPr>
          <w:b/>
          <w:szCs w:val="24"/>
        </w:rPr>
        <w:t>CONCLUSION</w:t>
      </w:r>
    </w:p>
    <w:p w14:paraId="1A8C3BFF" w14:textId="7BE3D2C2" w:rsidR="008258E3" w:rsidRPr="008258E3" w:rsidRDefault="008258E3" w:rsidP="008258E3">
      <w:pPr>
        <w:spacing w:line="360" w:lineRule="auto"/>
        <w:ind w:firstLine="720"/>
        <w:rPr>
          <w:szCs w:val="24"/>
        </w:rPr>
      </w:pPr>
      <w:r w:rsidRPr="008258E3">
        <w:rPr>
          <w:szCs w:val="24"/>
        </w:rPr>
        <w:t xml:space="preserve">For the reasons </w:t>
      </w:r>
      <w:r w:rsidR="00F846CA">
        <w:rPr>
          <w:szCs w:val="24"/>
        </w:rPr>
        <w:t>stated</w:t>
      </w:r>
      <w:r w:rsidRPr="008258E3">
        <w:rPr>
          <w:szCs w:val="24"/>
        </w:rPr>
        <w:t xml:space="preserve"> above, Staff </w:t>
      </w:r>
      <w:r w:rsidR="00A1484B">
        <w:rPr>
          <w:szCs w:val="24"/>
        </w:rPr>
        <w:t>respectfully</w:t>
      </w:r>
      <w:r w:rsidR="00E47FF5">
        <w:rPr>
          <w:szCs w:val="24"/>
        </w:rPr>
        <w:t xml:space="preserve"> requests the entry of an order </w:t>
      </w:r>
      <w:r w:rsidR="00A5258A">
        <w:rPr>
          <w:szCs w:val="24"/>
        </w:rPr>
        <w:t>approving the temporary rates</w:t>
      </w:r>
      <w:r w:rsidR="008935C7">
        <w:rPr>
          <w:szCs w:val="24"/>
        </w:rPr>
        <w:t xml:space="preserve"> as modified by Staff</w:t>
      </w:r>
      <w:r w:rsidR="0075644D">
        <w:rPr>
          <w:szCs w:val="24"/>
        </w:rPr>
        <w:t xml:space="preserve"> to reflect the updated and slightly increased connection count</w:t>
      </w:r>
      <w:r w:rsidR="00A5258A">
        <w:rPr>
          <w:szCs w:val="24"/>
        </w:rPr>
        <w:t xml:space="preserve">. </w:t>
      </w:r>
    </w:p>
    <w:p w14:paraId="7D2126A5" w14:textId="4E3F4D3D" w:rsidR="001F2BF6" w:rsidRDefault="001F2BF6" w:rsidP="00697D3C">
      <w:pPr>
        <w:spacing w:line="360" w:lineRule="auto"/>
        <w:rPr>
          <w:szCs w:val="24"/>
        </w:rPr>
      </w:pPr>
    </w:p>
    <w:p w14:paraId="0186B357" w14:textId="206CC82A" w:rsidR="00760F0E" w:rsidRDefault="00024A22" w:rsidP="001F2BF6">
      <w:pPr>
        <w:spacing w:line="360" w:lineRule="auto"/>
        <w:rPr>
          <w:szCs w:val="24"/>
        </w:rPr>
      </w:pPr>
      <w:r>
        <w:rPr>
          <w:szCs w:val="24"/>
        </w:rPr>
        <w:tab/>
      </w:r>
    </w:p>
    <w:p w14:paraId="5B013A3C" w14:textId="77777777" w:rsidR="00A5258A" w:rsidRDefault="00A5258A">
      <w:pPr>
        <w:jc w:val="left"/>
        <w:rPr>
          <w:szCs w:val="24"/>
        </w:rPr>
      </w:pPr>
      <w:r>
        <w:rPr>
          <w:szCs w:val="24"/>
        </w:rPr>
        <w:br w:type="page"/>
      </w:r>
    </w:p>
    <w:p w14:paraId="718DACD7" w14:textId="27B280F8" w:rsidR="00EF1A01" w:rsidRDefault="002A3B60" w:rsidP="00697D3C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933434">
        <w:rPr>
          <w:noProof/>
          <w:szCs w:val="24"/>
        </w:rPr>
        <w:t>May 7, 2021</w:t>
      </w:r>
      <w:r>
        <w:rPr>
          <w:szCs w:val="24"/>
        </w:rPr>
        <w:fldChar w:fldCharType="end"/>
      </w:r>
    </w:p>
    <w:p w14:paraId="632CAA1E" w14:textId="77777777" w:rsidR="00706892" w:rsidRDefault="00452A29" w:rsidP="00452A29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="00706892" w:rsidRPr="007106D2">
        <w:rPr>
          <w:szCs w:val="24"/>
        </w:rPr>
        <w:t>espectfully Submitted,</w:t>
      </w:r>
    </w:p>
    <w:p w14:paraId="43871E09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19810A5" w14:textId="77777777" w:rsid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31C34775" w14:textId="77777777" w:rsidR="009D0BBF" w:rsidRPr="009D0BBF" w:rsidRDefault="009D0BBF" w:rsidP="009D0BBF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2B993237" w14:textId="20281CCF" w:rsidR="00071FF4" w:rsidRPr="00071FF4" w:rsidRDefault="00982625" w:rsidP="00071FF4">
      <w:pPr>
        <w:tabs>
          <w:tab w:val="left" w:pos="5040"/>
        </w:tabs>
        <w:ind w:left="4320"/>
        <w:rPr>
          <w:szCs w:val="24"/>
        </w:rPr>
      </w:pPr>
      <w:r>
        <w:t>Rachelle Nicolette Robles</w:t>
      </w:r>
    </w:p>
    <w:p w14:paraId="2F28323C" w14:textId="77777777" w:rsidR="00721405" w:rsidRPr="00455AFE" w:rsidRDefault="00DA162E" w:rsidP="00721405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14:paraId="341C01DD" w14:textId="77777777" w:rsidR="00721405" w:rsidRPr="007106D2" w:rsidRDefault="00721405" w:rsidP="00721405">
      <w:pPr>
        <w:pStyle w:val="Normaldouble"/>
        <w:spacing w:line="240" w:lineRule="auto"/>
        <w:ind w:left="3600" w:firstLine="720"/>
        <w:jc w:val="left"/>
        <w:rPr>
          <w:szCs w:val="24"/>
        </w:rPr>
      </w:pPr>
    </w:p>
    <w:p w14:paraId="31803B80" w14:textId="242D994E" w:rsidR="00727FD7" w:rsidRDefault="00982625" w:rsidP="00727FD7">
      <w:pPr>
        <w:keepNext/>
        <w:ind w:left="4320"/>
      </w:pPr>
      <w:r>
        <w:t>Eleanor D’Ambrosio</w:t>
      </w:r>
    </w:p>
    <w:p w14:paraId="1F776A87" w14:textId="77777777" w:rsidR="00727FD7" w:rsidRDefault="00DA162E" w:rsidP="009D0BBF">
      <w:pPr>
        <w:keepNext/>
        <w:ind w:left="4320"/>
      </w:pPr>
      <w:r>
        <w:t>Managing Attorney</w:t>
      </w:r>
      <w:r w:rsidR="00727FD7">
        <w:tab/>
      </w:r>
      <w:r w:rsidR="00727FD7">
        <w:tab/>
      </w:r>
      <w:r w:rsidR="00727FD7">
        <w:tab/>
      </w:r>
    </w:p>
    <w:p w14:paraId="433E8C64" w14:textId="77777777" w:rsidR="00727FD7" w:rsidRDefault="00727FD7" w:rsidP="00727FD7">
      <w:pPr>
        <w:keepNext/>
        <w:ind w:left="4320"/>
      </w:pPr>
    </w:p>
    <w:p w14:paraId="519CBFE1" w14:textId="77777777" w:rsidR="00DA162E" w:rsidRDefault="00DA162E" w:rsidP="00E10D73">
      <w:pPr>
        <w:keepNext/>
      </w:pPr>
    </w:p>
    <w:p w14:paraId="734ED6F9" w14:textId="77777777" w:rsidR="00760F0E" w:rsidRDefault="00760F0E" w:rsidP="00760F0E">
      <w:pPr>
        <w:pStyle w:val="Normaldouble"/>
        <w:spacing w:line="240" w:lineRule="auto"/>
        <w:ind w:left="43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32D0E1A1" w14:textId="32761DD3" w:rsidR="00727FD7" w:rsidRDefault="00B07E81" w:rsidP="00760F0E">
      <w:pPr>
        <w:pStyle w:val="Normaldouble"/>
        <w:spacing w:line="240" w:lineRule="auto"/>
        <w:ind w:left="4320"/>
      </w:pPr>
      <w:r>
        <w:t>Daniel Moore</w:t>
      </w:r>
    </w:p>
    <w:p w14:paraId="126CA38D" w14:textId="32D3BBCC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State Bar No. </w:t>
      </w:r>
      <w:r w:rsidR="00B07E81">
        <w:t>24116782</w:t>
      </w:r>
    </w:p>
    <w:p w14:paraId="6CCB0554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43984EB1" w14:textId="77777777"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450FBAC9" w14:textId="77777777" w:rsidR="00452A29" w:rsidRDefault="00727FD7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14:paraId="077D8CBC" w14:textId="33FD7A6D" w:rsidR="00374F3E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</w:t>
      </w:r>
      <w:r w:rsidR="001C6BBE">
        <w:t>7465</w:t>
      </w:r>
    </w:p>
    <w:p w14:paraId="768CC85C" w14:textId="77777777" w:rsidR="00374F3E" w:rsidRDefault="00FF162D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</w:t>
      </w:r>
      <w:r w:rsidR="00374F3E">
        <w:t>e)</w:t>
      </w:r>
    </w:p>
    <w:p w14:paraId="11EF56E1" w14:textId="24B5C65F" w:rsidR="002A3B60" w:rsidRDefault="00374F3E" w:rsidP="00452A2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07E81">
        <w:t>Daniel.Moore</w:t>
      </w:r>
      <w:r w:rsidR="002A3B60">
        <w:t>@puc.texas.gov</w:t>
      </w:r>
    </w:p>
    <w:p w14:paraId="25E4A71E" w14:textId="77777777" w:rsidR="00594820" w:rsidRDefault="00594820" w:rsidP="00677460">
      <w:pPr>
        <w:tabs>
          <w:tab w:val="left" w:pos="4220"/>
        </w:tabs>
        <w:jc w:val="left"/>
        <w:rPr>
          <w:szCs w:val="28"/>
        </w:rPr>
      </w:pPr>
    </w:p>
    <w:p w14:paraId="7EF3A4B0" w14:textId="77777777" w:rsidR="00400713" w:rsidRDefault="00400713" w:rsidP="008258E3">
      <w:pPr>
        <w:pStyle w:val="Docketnumber"/>
        <w:rPr>
          <w:sz w:val="24"/>
          <w:szCs w:val="24"/>
        </w:rPr>
      </w:pPr>
    </w:p>
    <w:p w14:paraId="37F4B25D" w14:textId="24948ECE" w:rsidR="00400713" w:rsidRDefault="00400713" w:rsidP="008258E3">
      <w:pPr>
        <w:pStyle w:val="Docketnumber"/>
        <w:rPr>
          <w:sz w:val="24"/>
          <w:szCs w:val="24"/>
        </w:rPr>
      </w:pPr>
    </w:p>
    <w:p w14:paraId="57F9FA25" w14:textId="4BE99604" w:rsidR="005551C7" w:rsidRDefault="005551C7">
      <w:pPr>
        <w:jc w:val="left"/>
        <w:rPr>
          <w:b/>
          <w:caps/>
          <w:szCs w:val="24"/>
        </w:rPr>
      </w:pPr>
    </w:p>
    <w:p w14:paraId="6D83AF8A" w14:textId="2F4DD53B" w:rsidR="008258E3" w:rsidRDefault="008258E3" w:rsidP="008258E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F221FF">
        <w:rPr>
          <w:sz w:val="24"/>
          <w:szCs w:val="24"/>
        </w:rPr>
        <w:t>51843</w:t>
      </w:r>
    </w:p>
    <w:p w14:paraId="6FF23A4A" w14:textId="77777777" w:rsidR="008258E3" w:rsidRDefault="008258E3" w:rsidP="008258E3">
      <w:pPr>
        <w:pStyle w:val="Docketnumber"/>
        <w:rPr>
          <w:sz w:val="24"/>
          <w:szCs w:val="24"/>
        </w:rPr>
      </w:pPr>
    </w:p>
    <w:p w14:paraId="3AB31E25" w14:textId="77777777"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14:paraId="15944D2B" w14:textId="107249F9" w:rsidR="00760F0E" w:rsidRDefault="00760F0E" w:rsidP="00760F0E">
      <w:pPr>
        <w:spacing w:line="360" w:lineRule="auto"/>
        <w:ind w:firstLine="720"/>
        <w:rPr>
          <w:sz w:val="22"/>
        </w:rPr>
      </w:pPr>
      <w:r>
        <w:t xml:space="preserve">I certify that, unless otherwise ordered by the presiding officer, notice of the filing of this document was provided to all parties of record via electronic mail on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933434">
        <w:rPr>
          <w:noProof/>
        </w:rPr>
        <w:t>May 7, 2021</w:t>
      </w:r>
      <w:r>
        <w:fldChar w:fldCharType="end"/>
      </w:r>
      <w:r>
        <w:t xml:space="preserve">, in accordance with the Order Suspending Rules, issued in Project No. 50664. </w:t>
      </w:r>
    </w:p>
    <w:p w14:paraId="631988FB" w14:textId="77777777"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14:paraId="3D47C497" w14:textId="4483442E" w:rsidR="00760F0E" w:rsidRPr="00760F0E" w:rsidRDefault="00760F0E" w:rsidP="00727FD7">
      <w:pPr>
        <w:tabs>
          <w:tab w:val="left" w:pos="5040"/>
        </w:tabs>
        <w:ind w:left="3600" w:firstLine="720"/>
        <w:rPr>
          <w:i/>
          <w:iCs/>
          <w:u w:val="single"/>
        </w:rPr>
      </w:pPr>
      <w:r>
        <w:rPr>
          <w:i/>
          <w:iCs/>
          <w:u w:val="single"/>
        </w:rPr>
        <w:t>/s/ Daniel Moore</w:t>
      </w:r>
    </w:p>
    <w:p w14:paraId="1B722FFE" w14:textId="1B022B67" w:rsidR="001551DD" w:rsidRPr="00E22A91" w:rsidRDefault="00B07E81" w:rsidP="00727FD7">
      <w:pPr>
        <w:tabs>
          <w:tab w:val="left" w:pos="5040"/>
        </w:tabs>
        <w:ind w:left="3600" w:firstLine="720"/>
        <w:rPr>
          <w:szCs w:val="24"/>
        </w:rPr>
      </w:pPr>
      <w:r>
        <w:t>Daniel Moore</w:t>
      </w: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759CAD" w14:textId="77777777" w:rsidR="00316AD9" w:rsidRDefault="00316AD9">
      <w:r>
        <w:separator/>
      </w:r>
    </w:p>
  </w:endnote>
  <w:endnote w:type="continuationSeparator" w:id="0">
    <w:p w14:paraId="1E49CE6C" w14:textId="77777777" w:rsidR="00316AD9" w:rsidRDefault="00316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8EDB9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749007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0284718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9BB473" w14:textId="08F7733A" w:rsidR="00760F0E" w:rsidRDefault="00760F0E">
            <w:pPr>
              <w:pStyle w:val="Footer"/>
              <w:jc w:val="center"/>
            </w:pPr>
            <w:r w:rsidRPr="00760F0E">
              <w:rPr>
                <w:szCs w:val="16"/>
              </w:rPr>
              <w:t xml:space="preserve">Page </w:t>
            </w:r>
            <w:r w:rsidRPr="00760F0E">
              <w:rPr>
                <w:szCs w:val="16"/>
              </w:rPr>
              <w:fldChar w:fldCharType="begin"/>
            </w:r>
            <w:r w:rsidRPr="00760F0E">
              <w:rPr>
                <w:szCs w:val="16"/>
              </w:rPr>
              <w:instrText xml:space="preserve"> PAGE </w:instrText>
            </w:r>
            <w:r w:rsidRPr="00760F0E">
              <w:rPr>
                <w:szCs w:val="16"/>
              </w:rPr>
              <w:fldChar w:fldCharType="separate"/>
            </w:r>
            <w:r w:rsidRPr="00760F0E">
              <w:rPr>
                <w:noProof/>
                <w:szCs w:val="16"/>
              </w:rPr>
              <w:t>2</w:t>
            </w:r>
            <w:r w:rsidRPr="00760F0E">
              <w:rPr>
                <w:szCs w:val="16"/>
              </w:rPr>
              <w:fldChar w:fldCharType="end"/>
            </w:r>
            <w:r w:rsidRPr="00760F0E">
              <w:rPr>
                <w:szCs w:val="16"/>
              </w:rPr>
              <w:t xml:space="preserve"> of </w:t>
            </w:r>
            <w:r w:rsidRPr="00760F0E">
              <w:rPr>
                <w:szCs w:val="16"/>
              </w:rPr>
              <w:fldChar w:fldCharType="begin"/>
            </w:r>
            <w:r w:rsidRPr="00760F0E">
              <w:rPr>
                <w:szCs w:val="16"/>
              </w:rPr>
              <w:instrText xml:space="preserve"> NUMPAGES  </w:instrText>
            </w:r>
            <w:r w:rsidRPr="00760F0E">
              <w:rPr>
                <w:szCs w:val="16"/>
              </w:rPr>
              <w:fldChar w:fldCharType="separate"/>
            </w:r>
            <w:r w:rsidRPr="00760F0E">
              <w:rPr>
                <w:noProof/>
                <w:szCs w:val="16"/>
              </w:rPr>
              <w:t>2</w:t>
            </w:r>
            <w:r w:rsidRPr="00760F0E">
              <w:rPr>
                <w:szCs w:val="16"/>
              </w:rPr>
              <w:fldChar w:fldCharType="end"/>
            </w:r>
          </w:p>
        </w:sdtContent>
      </w:sdt>
    </w:sdtContent>
  </w:sdt>
  <w:p w14:paraId="0D55AFCA" w14:textId="77777777" w:rsidR="00B9591E" w:rsidRPr="00760F0E" w:rsidRDefault="00B9591E" w:rsidP="00760F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4F7A5F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21454E">
          <w:rPr>
            <w:noProof/>
          </w:rPr>
          <w:fldChar w:fldCharType="begin"/>
        </w:r>
        <w:r w:rsidR="0021454E">
          <w:rPr>
            <w:noProof/>
          </w:rPr>
          <w:instrText xml:space="preserve"> NUMPAGES </w:instrText>
        </w:r>
        <w:r w:rsidR="0021454E">
          <w:rPr>
            <w:noProof/>
          </w:rPr>
          <w:fldChar w:fldCharType="separate"/>
        </w:r>
        <w:r>
          <w:rPr>
            <w:noProof/>
          </w:rPr>
          <w:t>3</w:t>
        </w:r>
        <w:r w:rsidR="0021454E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2F164895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04EB4D35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7D567" w14:textId="77777777" w:rsidR="00316AD9" w:rsidRDefault="00316AD9">
      <w:r>
        <w:separator/>
      </w:r>
    </w:p>
  </w:footnote>
  <w:footnote w:type="continuationSeparator" w:id="0">
    <w:p w14:paraId="31747798" w14:textId="77777777" w:rsidR="00316AD9" w:rsidRDefault="00316AD9">
      <w:r>
        <w:continuationSeparator/>
      </w:r>
    </w:p>
  </w:footnote>
  <w:footnote w:id="1">
    <w:p w14:paraId="3C9FD943" w14:textId="6FE3CAF7" w:rsidR="00DC73A0" w:rsidRPr="00DC73A0" w:rsidRDefault="00DC73A0" w:rsidP="00387227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Petition for an Order Appointing a Temporary Man</w:t>
      </w:r>
      <w:r w:rsidR="0056758A">
        <w:rPr>
          <w:i/>
          <w:iCs/>
        </w:rPr>
        <w:t>a</w:t>
      </w:r>
      <w:r>
        <w:rPr>
          <w:i/>
          <w:iCs/>
        </w:rPr>
        <w:t>ger for Farrar Water Supply Corporation</w:t>
      </w:r>
      <w:r>
        <w:t>, Docket No. 51551, Order Appointing a Temporary Manager (Feb. 3, 2021).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B54DB"/>
    <w:multiLevelType w:val="hybridMultilevel"/>
    <w:tmpl w:val="22267DE2"/>
    <w:lvl w:ilvl="0" w:tplc="04090011">
      <w:start w:val="1"/>
      <w:numFmt w:val="decimal"/>
      <w:lvlText w:val="%1)"/>
      <w:lvlJc w:val="left"/>
      <w:pPr>
        <w:ind w:left="1496" w:hanging="360"/>
      </w:p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468B03AF"/>
    <w:multiLevelType w:val="hybridMultilevel"/>
    <w:tmpl w:val="9014D424"/>
    <w:lvl w:ilvl="0" w:tplc="62027B6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BC3BC3"/>
    <w:multiLevelType w:val="hybridMultilevel"/>
    <w:tmpl w:val="0A54760C"/>
    <w:lvl w:ilvl="0" w:tplc="258CEF9A">
      <w:start w:val="1"/>
      <w:numFmt w:val="decimal"/>
      <w:lvlText w:val="%1)"/>
      <w:lvlJc w:val="left"/>
      <w:pPr>
        <w:ind w:left="72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2"/>
  </w:num>
  <w:num w:numId="5">
    <w:abstractNumId w:val="11"/>
  </w:num>
  <w:num w:numId="6">
    <w:abstractNumId w:val="10"/>
  </w:num>
  <w:num w:numId="7">
    <w:abstractNumId w:val="4"/>
  </w:num>
  <w:num w:numId="8">
    <w:abstractNumId w:val="5"/>
  </w:num>
  <w:num w:numId="9">
    <w:abstractNumId w:val="8"/>
  </w:num>
  <w:num w:numId="10">
    <w:abstractNumId w:val="9"/>
  </w:num>
  <w:num w:numId="11">
    <w:abstractNumId w:val="1"/>
  </w:num>
  <w:num w:numId="12">
    <w:abstractNumId w:val="6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1AB"/>
    <w:rsid w:val="000204BE"/>
    <w:rsid w:val="000233F8"/>
    <w:rsid w:val="00024A22"/>
    <w:rsid w:val="000264EC"/>
    <w:rsid w:val="00030EC1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B5E77"/>
    <w:rsid w:val="001C0EBF"/>
    <w:rsid w:val="001C122E"/>
    <w:rsid w:val="001C28A6"/>
    <w:rsid w:val="001C38BF"/>
    <w:rsid w:val="001C3BDA"/>
    <w:rsid w:val="001C4930"/>
    <w:rsid w:val="001C6BBE"/>
    <w:rsid w:val="001D0EFA"/>
    <w:rsid w:val="001D6340"/>
    <w:rsid w:val="001E0547"/>
    <w:rsid w:val="001E1E75"/>
    <w:rsid w:val="001E3479"/>
    <w:rsid w:val="001E55D1"/>
    <w:rsid w:val="001F1DD7"/>
    <w:rsid w:val="001F2BF6"/>
    <w:rsid w:val="001F5FDD"/>
    <w:rsid w:val="001F6870"/>
    <w:rsid w:val="00201516"/>
    <w:rsid w:val="0020243D"/>
    <w:rsid w:val="0020473E"/>
    <w:rsid w:val="00204EF1"/>
    <w:rsid w:val="0021454E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87437"/>
    <w:rsid w:val="0029005F"/>
    <w:rsid w:val="00296BA8"/>
    <w:rsid w:val="002A0192"/>
    <w:rsid w:val="002A3B60"/>
    <w:rsid w:val="002A4485"/>
    <w:rsid w:val="002A4C69"/>
    <w:rsid w:val="002A740C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7D0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47C9D"/>
    <w:rsid w:val="00350090"/>
    <w:rsid w:val="00357C92"/>
    <w:rsid w:val="003602F6"/>
    <w:rsid w:val="00360A0C"/>
    <w:rsid w:val="00361FC8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87227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0713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952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1179B"/>
    <w:rsid w:val="00511964"/>
    <w:rsid w:val="0051777B"/>
    <w:rsid w:val="00517C97"/>
    <w:rsid w:val="00525DA6"/>
    <w:rsid w:val="00535DF6"/>
    <w:rsid w:val="005374BB"/>
    <w:rsid w:val="0054012D"/>
    <w:rsid w:val="005440AC"/>
    <w:rsid w:val="00544876"/>
    <w:rsid w:val="00544AFB"/>
    <w:rsid w:val="005528A6"/>
    <w:rsid w:val="00553728"/>
    <w:rsid w:val="00553BD2"/>
    <w:rsid w:val="005551C7"/>
    <w:rsid w:val="00555E35"/>
    <w:rsid w:val="005561C3"/>
    <w:rsid w:val="005617AE"/>
    <w:rsid w:val="0056758A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2AB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0CAA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3557D"/>
    <w:rsid w:val="006406A2"/>
    <w:rsid w:val="0064292A"/>
    <w:rsid w:val="006470FE"/>
    <w:rsid w:val="00650A71"/>
    <w:rsid w:val="006520BE"/>
    <w:rsid w:val="006531D2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2A9D"/>
    <w:rsid w:val="006A38B7"/>
    <w:rsid w:val="006B5BB7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5644D"/>
    <w:rsid w:val="00756F03"/>
    <w:rsid w:val="00760F0E"/>
    <w:rsid w:val="007636DB"/>
    <w:rsid w:val="00764050"/>
    <w:rsid w:val="00765020"/>
    <w:rsid w:val="00766674"/>
    <w:rsid w:val="00770E04"/>
    <w:rsid w:val="007717F6"/>
    <w:rsid w:val="007726C7"/>
    <w:rsid w:val="00773028"/>
    <w:rsid w:val="00773225"/>
    <w:rsid w:val="007805C5"/>
    <w:rsid w:val="0078209D"/>
    <w:rsid w:val="0078403E"/>
    <w:rsid w:val="007842CB"/>
    <w:rsid w:val="00785B05"/>
    <w:rsid w:val="00792010"/>
    <w:rsid w:val="00794983"/>
    <w:rsid w:val="007972AD"/>
    <w:rsid w:val="007A0507"/>
    <w:rsid w:val="007A1D0F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03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58E3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915EB"/>
    <w:rsid w:val="008935C7"/>
    <w:rsid w:val="00893B11"/>
    <w:rsid w:val="008947F4"/>
    <w:rsid w:val="008A0CD3"/>
    <w:rsid w:val="008A696F"/>
    <w:rsid w:val="008B0CAF"/>
    <w:rsid w:val="008B1070"/>
    <w:rsid w:val="008B5086"/>
    <w:rsid w:val="008C5554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5917"/>
    <w:rsid w:val="00930B8D"/>
    <w:rsid w:val="00932E23"/>
    <w:rsid w:val="00933434"/>
    <w:rsid w:val="00933F91"/>
    <w:rsid w:val="00935B3A"/>
    <w:rsid w:val="00936A79"/>
    <w:rsid w:val="00940316"/>
    <w:rsid w:val="009410CB"/>
    <w:rsid w:val="00944AEA"/>
    <w:rsid w:val="00944CF8"/>
    <w:rsid w:val="00946126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625"/>
    <w:rsid w:val="00982B2F"/>
    <w:rsid w:val="00985F90"/>
    <w:rsid w:val="00991476"/>
    <w:rsid w:val="009922EB"/>
    <w:rsid w:val="00995B5A"/>
    <w:rsid w:val="00996655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484B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258A"/>
    <w:rsid w:val="00A54A6B"/>
    <w:rsid w:val="00A55886"/>
    <w:rsid w:val="00A57AC6"/>
    <w:rsid w:val="00A603FA"/>
    <w:rsid w:val="00A62FB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3FA4"/>
    <w:rsid w:val="00B07E81"/>
    <w:rsid w:val="00B1063A"/>
    <w:rsid w:val="00B12542"/>
    <w:rsid w:val="00B1610E"/>
    <w:rsid w:val="00B1623E"/>
    <w:rsid w:val="00B176BC"/>
    <w:rsid w:val="00B26DE3"/>
    <w:rsid w:val="00B3052C"/>
    <w:rsid w:val="00B31062"/>
    <w:rsid w:val="00B33549"/>
    <w:rsid w:val="00B34890"/>
    <w:rsid w:val="00B36608"/>
    <w:rsid w:val="00B435B5"/>
    <w:rsid w:val="00B43A8C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653A4"/>
    <w:rsid w:val="00B71A98"/>
    <w:rsid w:val="00B7564D"/>
    <w:rsid w:val="00B801E5"/>
    <w:rsid w:val="00B82BFE"/>
    <w:rsid w:val="00B84906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3BB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2840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1F66"/>
    <w:rsid w:val="00C6421D"/>
    <w:rsid w:val="00C64532"/>
    <w:rsid w:val="00C710CF"/>
    <w:rsid w:val="00C7196E"/>
    <w:rsid w:val="00C76D48"/>
    <w:rsid w:val="00C800D7"/>
    <w:rsid w:val="00C82E5D"/>
    <w:rsid w:val="00C85FC6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04C63"/>
    <w:rsid w:val="00D050FE"/>
    <w:rsid w:val="00D1133B"/>
    <w:rsid w:val="00D11758"/>
    <w:rsid w:val="00D12BA5"/>
    <w:rsid w:val="00D207FC"/>
    <w:rsid w:val="00D2238A"/>
    <w:rsid w:val="00D23305"/>
    <w:rsid w:val="00D32DFB"/>
    <w:rsid w:val="00D33BD9"/>
    <w:rsid w:val="00D35DEF"/>
    <w:rsid w:val="00D41D18"/>
    <w:rsid w:val="00D44CF6"/>
    <w:rsid w:val="00D474B2"/>
    <w:rsid w:val="00D47A50"/>
    <w:rsid w:val="00D52947"/>
    <w:rsid w:val="00D52A4A"/>
    <w:rsid w:val="00D56E7E"/>
    <w:rsid w:val="00D57B70"/>
    <w:rsid w:val="00D606E3"/>
    <w:rsid w:val="00D61912"/>
    <w:rsid w:val="00D61BC0"/>
    <w:rsid w:val="00D64126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73A0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47FF5"/>
    <w:rsid w:val="00E5280E"/>
    <w:rsid w:val="00E5448E"/>
    <w:rsid w:val="00E57EBE"/>
    <w:rsid w:val="00E60E28"/>
    <w:rsid w:val="00E65322"/>
    <w:rsid w:val="00E706E7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B73A4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EF59B4"/>
    <w:rsid w:val="00F00A5C"/>
    <w:rsid w:val="00F013C0"/>
    <w:rsid w:val="00F01804"/>
    <w:rsid w:val="00F05B93"/>
    <w:rsid w:val="00F06133"/>
    <w:rsid w:val="00F07DAE"/>
    <w:rsid w:val="00F10335"/>
    <w:rsid w:val="00F10B0E"/>
    <w:rsid w:val="00F121A6"/>
    <w:rsid w:val="00F16117"/>
    <w:rsid w:val="00F221FF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7"/>
    <w:rsid w:val="00F8061A"/>
    <w:rsid w:val="00F80956"/>
    <w:rsid w:val="00F81C3E"/>
    <w:rsid w:val="00F846CA"/>
    <w:rsid w:val="00F85DB7"/>
    <w:rsid w:val="00F87258"/>
    <w:rsid w:val="00F9178E"/>
    <w:rsid w:val="00F917BB"/>
    <w:rsid w:val="00F926B5"/>
    <w:rsid w:val="00F94F2F"/>
    <w:rsid w:val="00FB0B51"/>
    <w:rsid w:val="00FB21E9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  <w14:docId w14:val="4789D7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rsid w:val="00E11B3D"/>
  </w:style>
  <w:style w:type="character" w:styleId="PlaceholderText">
    <w:name w:val="Placeholder Text"/>
    <w:basedOn w:val="DefaultParagraphFont"/>
    <w:uiPriority w:val="99"/>
    <w:semiHidden/>
    <w:rsid w:val="003872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0E91B-9DD9-452F-87BF-1207D0545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586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2021-05-07T19:25:00Z</dcterms:created>
  <dcterms:modified xsi:type="dcterms:W3CDTF">2021-05-07T19:35:00Z</dcterms:modified>
</cp:coreProperties>
</file>